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2E9B" w:rsidRPr="00BD2E9B" w:rsidRDefault="00BD2E9B">
      <w:pPr>
        <w:rPr>
          <w:sz w:val="28"/>
          <w:szCs w:val="28"/>
        </w:rPr>
      </w:pPr>
      <w:r w:rsidRPr="00BD2E9B">
        <w:rPr>
          <w:sz w:val="28"/>
          <w:szCs w:val="28"/>
        </w:rPr>
        <w:t>ROMANIA</w:t>
      </w:r>
    </w:p>
    <w:p w:rsidR="00BD2E9B" w:rsidRPr="00BD2E9B" w:rsidRDefault="00BD2E9B">
      <w:pPr>
        <w:rPr>
          <w:sz w:val="28"/>
          <w:szCs w:val="28"/>
        </w:rPr>
      </w:pPr>
      <w:r w:rsidRPr="00BD2E9B">
        <w:rPr>
          <w:sz w:val="28"/>
          <w:szCs w:val="28"/>
        </w:rPr>
        <w:t>VASLUI</w:t>
      </w:r>
    </w:p>
    <w:p w:rsidR="00BD2E9B" w:rsidRDefault="00BD2E9B">
      <w:pPr>
        <w:rPr>
          <w:sz w:val="28"/>
          <w:szCs w:val="28"/>
        </w:rPr>
      </w:pPr>
      <w:r w:rsidRPr="00BD2E9B">
        <w:rPr>
          <w:sz w:val="28"/>
          <w:szCs w:val="28"/>
        </w:rPr>
        <w:t xml:space="preserve">PRIMARIA COMUNEI CODAESTI </w:t>
      </w:r>
    </w:p>
    <w:p w:rsidR="00BD2E9B" w:rsidRPr="00BD2E9B" w:rsidRDefault="00BD2E9B">
      <w:pPr>
        <w:rPr>
          <w:sz w:val="28"/>
          <w:szCs w:val="28"/>
        </w:rPr>
      </w:pPr>
    </w:p>
    <w:p w:rsidR="00BD2E9B" w:rsidRDefault="00BD2E9B" w:rsidP="00BD2E9B">
      <w:pPr>
        <w:jc w:val="center"/>
        <w:rPr>
          <w:sz w:val="44"/>
          <w:szCs w:val="44"/>
        </w:rPr>
      </w:pPr>
      <w:r w:rsidRPr="00BD2E9B">
        <w:rPr>
          <w:sz w:val="44"/>
          <w:szCs w:val="44"/>
        </w:rPr>
        <w:t>IN ATENTIA  CETATENILOR COMUNEI CODAESTI</w:t>
      </w:r>
    </w:p>
    <w:p w:rsidR="00BD2E9B" w:rsidRDefault="00BD2E9B" w:rsidP="00BD2E9B">
      <w:pPr>
        <w:rPr>
          <w:b/>
          <w:sz w:val="44"/>
          <w:szCs w:val="44"/>
        </w:rPr>
      </w:pPr>
      <w:r>
        <w:rPr>
          <w:sz w:val="44"/>
          <w:szCs w:val="44"/>
        </w:rPr>
        <w:t xml:space="preserve">In conformitate cu  O.U.G nr. 29/2020 privind unele masuri economice şi fiscal bugetare,, </w:t>
      </w:r>
      <w:r>
        <w:rPr>
          <w:b/>
          <w:sz w:val="44"/>
          <w:szCs w:val="44"/>
        </w:rPr>
        <w:t>TERMENUL DE PLATA A IMPOZITULUI PE CLĂDIRI , TEREN ŞI MIJLOACE DE TRANSPORT PRECUM SI  ACORDAREA BONIFICATIEI STABILITE DE CONSILIUL LOCAL CODAESTI, SE PROROGĂ PÂNĂ LA DATA DE 30 IUNIE 2020.</w:t>
      </w:r>
    </w:p>
    <w:p w:rsidR="00BD2E9B" w:rsidRPr="00BD2E9B" w:rsidRDefault="00BD2E9B" w:rsidP="00BD2E9B">
      <w:pPr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PRIMAR</w:t>
      </w:r>
    </w:p>
    <w:sectPr w:rsidR="00BD2E9B" w:rsidRPr="00BD2E9B" w:rsidSect="00BD2E9B">
      <w:pgSz w:w="16838" w:h="11906" w:orient="landscape"/>
      <w:pgMar w:top="1440" w:right="82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doNotDisplayPageBoundarie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BD2E9B"/>
    <w:rsid w:val="0095160D"/>
    <w:rsid w:val="00BD2E9B"/>
    <w:rsid w:val="00FF55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160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318</Characters>
  <Application>Microsoft Office Word</Application>
  <DocSecurity>0</DocSecurity>
  <Lines>2</Lines>
  <Paragraphs>1</Paragraphs>
  <ScaleCrop>false</ScaleCrop>
  <Company/>
  <LinksUpToDate>false</LinksUpToDate>
  <CharactersWithSpaces>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Evidenta</dc:creator>
  <cp:lastModifiedBy>Evidenta</cp:lastModifiedBy>
  <cp:revision>2</cp:revision>
  <dcterms:created xsi:type="dcterms:W3CDTF">2020-04-08T10:02:00Z</dcterms:created>
  <dcterms:modified xsi:type="dcterms:W3CDTF">2020-04-08T10:02:00Z</dcterms:modified>
</cp:coreProperties>
</file>