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403DF7" w14:textId="77777777" w:rsidR="0080030C" w:rsidRDefault="0080030C">
      <w:pPr>
        <w:pStyle w:val="LO-normal"/>
        <w:widowControl w:val="0"/>
        <w:spacing w:line="240" w:lineRule="auto"/>
        <w:ind w:left="6"/>
        <w:rPr>
          <w:color w:val="000000"/>
          <w:sz w:val="15"/>
          <w:szCs w:val="15"/>
        </w:rPr>
      </w:pPr>
    </w:p>
    <w:p w14:paraId="6307AFCD" w14:textId="2CC66C7F" w:rsidR="00010A3C" w:rsidRPr="00010A3C" w:rsidRDefault="00010A3C" w:rsidP="00010A3C">
      <w:pPr>
        <w:pStyle w:val="LO-normal"/>
        <w:widowControl w:val="0"/>
        <w:spacing w:line="240" w:lineRule="auto"/>
        <w:ind w:left="1157" w:right="2228"/>
        <w:rPr>
          <w:bCs/>
          <w:color w:val="000000"/>
          <w:sz w:val="24"/>
          <w:szCs w:val="24"/>
        </w:rPr>
      </w:pPr>
      <w:r w:rsidRPr="00010A3C">
        <w:rPr>
          <w:bCs/>
          <w:color w:val="000000"/>
          <w:sz w:val="24"/>
          <w:szCs w:val="24"/>
        </w:rPr>
        <w:t xml:space="preserve">Localitatea Codaesti </w:t>
      </w:r>
      <w:r>
        <w:rPr>
          <w:bCs/>
          <w:color w:val="000000"/>
          <w:sz w:val="24"/>
          <w:szCs w:val="24"/>
        </w:rPr>
        <w:t xml:space="preserve">                                                               Nr.     /</w:t>
      </w:r>
    </w:p>
    <w:p w14:paraId="60BB40AB" w14:textId="77777777" w:rsidR="00010A3C" w:rsidRDefault="00010A3C" w:rsidP="00010A3C">
      <w:pPr>
        <w:pStyle w:val="LO-normal"/>
        <w:widowControl w:val="0"/>
        <w:spacing w:line="240" w:lineRule="auto"/>
        <w:ind w:left="1157" w:right="2228"/>
        <w:rPr>
          <w:bCs/>
          <w:color w:val="000000"/>
          <w:sz w:val="24"/>
          <w:szCs w:val="24"/>
        </w:rPr>
      </w:pPr>
      <w:r w:rsidRPr="00010A3C">
        <w:rPr>
          <w:bCs/>
          <w:color w:val="000000"/>
          <w:sz w:val="24"/>
          <w:szCs w:val="24"/>
        </w:rPr>
        <w:t>Jud. Vaslui</w:t>
      </w:r>
    </w:p>
    <w:p w14:paraId="5A51858D" w14:textId="77777777" w:rsidR="008C0588" w:rsidRDefault="008C0588" w:rsidP="00010A3C">
      <w:pPr>
        <w:pStyle w:val="LO-normal"/>
        <w:widowControl w:val="0"/>
        <w:spacing w:line="240" w:lineRule="auto"/>
        <w:ind w:left="1157" w:right="2228"/>
        <w:rPr>
          <w:bCs/>
          <w:color w:val="000000"/>
          <w:sz w:val="24"/>
          <w:szCs w:val="24"/>
        </w:rPr>
      </w:pPr>
    </w:p>
    <w:p w14:paraId="58B8D281" w14:textId="77777777" w:rsidR="008C0588" w:rsidRDefault="008C0588" w:rsidP="00010A3C">
      <w:pPr>
        <w:pStyle w:val="LO-normal"/>
        <w:widowControl w:val="0"/>
        <w:spacing w:line="240" w:lineRule="auto"/>
        <w:ind w:left="1157" w:right="2228"/>
        <w:rPr>
          <w:bCs/>
          <w:color w:val="000000"/>
          <w:sz w:val="24"/>
          <w:szCs w:val="24"/>
        </w:rPr>
      </w:pPr>
    </w:p>
    <w:p w14:paraId="0A401B9F" w14:textId="77777777" w:rsidR="008C0588" w:rsidRDefault="008C0588" w:rsidP="00010A3C">
      <w:pPr>
        <w:pStyle w:val="LO-normal"/>
        <w:widowControl w:val="0"/>
        <w:spacing w:line="240" w:lineRule="auto"/>
        <w:ind w:left="1157" w:right="2228"/>
        <w:rPr>
          <w:bCs/>
          <w:color w:val="000000"/>
          <w:sz w:val="24"/>
          <w:szCs w:val="24"/>
        </w:rPr>
      </w:pPr>
    </w:p>
    <w:p w14:paraId="69F3C4F5" w14:textId="77777777" w:rsidR="008C0588" w:rsidRDefault="008C0588" w:rsidP="00010A3C">
      <w:pPr>
        <w:pStyle w:val="LO-normal"/>
        <w:widowControl w:val="0"/>
        <w:spacing w:line="240" w:lineRule="auto"/>
        <w:ind w:left="1157" w:right="2228"/>
        <w:rPr>
          <w:bCs/>
          <w:color w:val="000000"/>
          <w:sz w:val="24"/>
          <w:szCs w:val="24"/>
        </w:rPr>
      </w:pPr>
    </w:p>
    <w:p w14:paraId="5D16A5B7" w14:textId="77777777" w:rsidR="008C0588" w:rsidRDefault="008C0588" w:rsidP="00010A3C">
      <w:pPr>
        <w:pStyle w:val="LO-normal"/>
        <w:widowControl w:val="0"/>
        <w:spacing w:line="240" w:lineRule="auto"/>
        <w:ind w:left="1157" w:right="2228"/>
        <w:rPr>
          <w:bCs/>
          <w:color w:val="000000"/>
          <w:sz w:val="24"/>
          <w:szCs w:val="24"/>
        </w:rPr>
      </w:pPr>
    </w:p>
    <w:p w14:paraId="0C95CF5A" w14:textId="6791D592" w:rsidR="0080030C" w:rsidRPr="00010A3C" w:rsidRDefault="00000000" w:rsidP="008C0588">
      <w:pPr>
        <w:pStyle w:val="LO-normal"/>
        <w:widowControl w:val="0"/>
        <w:spacing w:line="240" w:lineRule="auto"/>
        <w:ind w:left="1157" w:right="2228"/>
        <w:jc w:val="center"/>
        <w:rPr>
          <w:bCs/>
          <w:color w:val="000000"/>
          <w:sz w:val="24"/>
          <w:szCs w:val="24"/>
        </w:rPr>
      </w:pPr>
      <w:r w:rsidRPr="008C0588">
        <w:rPr>
          <w:b/>
          <w:color w:val="000000"/>
          <w:sz w:val="32"/>
          <w:szCs w:val="32"/>
        </w:rPr>
        <w:t>Sisteme individuale adecvate de colectare</w:t>
      </w:r>
    </w:p>
    <w:p w14:paraId="0DE08704" w14:textId="77777777" w:rsidR="0080030C" w:rsidRDefault="0080030C">
      <w:pPr>
        <w:rPr>
          <w:rFonts w:eastAsia="Roboto" w:cs="Roboto"/>
          <w:sz w:val="24"/>
          <w:szCs w:val="24"/>
        </w:rPr>
      </w:pPr>
    </w:p>
    <w:p w14:paraId="614EC191" w14:textId="77777777" w:rsidR="008C0588" w:rsidRDefault="008C0588">
      <w:pPr>
        <w:rPr>
          <w:rFonts w:eastAsia="Roboto" w:cs="Roboto"/>
          <w:sz w:val="24"/>
          <w:szCs w:val="24"/>
        </w:rPr>
      </w:pPr>
    </w:p>
    <w:p w14:paraId="79A862F1" w14:textId="77777777" w:rsidR="0080030C" w:rsidRDefault="00000000">
      <w:pPr>
        <w:rPr>
          <w:color w:val="000000"/>
        </w:rPr>
      </w:pPr>
      <w:r>
        <w:rPr>
          <w:rFonts w:eastAsia="Roboto" w:cs="Roboto"/>
          <w:color w:val="000000"/>
          <w:sz w:val="24"/>
          <w:szCs w:val="24"/>
        </w:rPr>
        <w:tab/>
      </w:r>
      <w:r>
        <w:rPr>
          <w:rFonts w:eastAsia="Roboto" w:cs="Roboto"/>
          <w:color w:val="000000"/>
          <w:sz w:val="20"/>
          <w:szCs w:val="20"/>
        </w:rPr>
        <w:t xml:space="preserve">1. </w:t>
      </w:r>
      <w:r>
        <w:rPr>
          <w:color w:val="000000"/>
          <w:sz w:val="20"/>
          <w:szCs w:val="20"/>
        </w:rPr>
        <w:t>Nume proprietar SIA</w:t>
      </w:r>
    </w:p>
    <w:p w14:paraId="4BE8A41F" w14:textId="77777777" w:rsidR="0080030C" w:rsidRDefault="00000000">
      <w:pPr>
        <w:rPr>
          <w:color w:val="000000"/>
        </w:rPr>
      </w:pPr>
      <w:r>
        <w:rPr>
          <w:i/>
          <w:iCs/>
          <w:color w:val="000000"/>
          <w:sz w:val="18"/>
          <w:szCs w:val="18"/>
        </w:rPr>
        <w:tab/>
      </w:r>
      <w:r>
        <w:rPr>
          <w:i/>
          <w:iCs/>
          <w:color w:val="000000"/>
          <w:sz w:val="18"/>
          <w:szCs w:val="18"/>
        </w:rPr>
        <w:tab/>
        <w:t>nume persoană fizică / denumire persoană juridică</w:t>
      </w:r>
      <w:r>
        <w:rPr>
          <w:rFonts w:eastAsia="Roboto" w:cs="Roboto"/>
          <w:color w:val="000000"/>
          <w:sz w:val="24"/>
          <w:szCs w:val="24"/>
        </w:rPr>
        <w:t xml:space="preserve"> </w:t>
      </w:r>
    </w:p>
    <w:p w14:paraId="36ED1ABF" w14:textId="79286661" w:rsidR="0080030C" w:rsidRDefault="00010A3C">
      <w:pPr>
        <w:rPr>
          <w:rFonts w:eastAsia="Roboto" w:cs="Roboto"/>
          <w:sz w:val="24"/>
          <w:szCs w:val="24"/>
        </w:rPr>
      </w:pPr>
      <w:r>
        <w:rPr>
          <w:rFonts w:eastAsia="Roboto" w:cs="Roboto"/>
          <w:sz w:val="24"/>
          <w:szCs w:val="24"/>
        </w:rPr>
        <w:t xml:space="preserve">                     ................................................................................</w:t>
      </w:r>
    </w:p>
    <w:p w14:paraId="4127D0ED" w14:textId="77777777" w:rsidR="0080030C" w:rsidRDefault="00000000">
      <w:pPr>
        <w:rPr>
          <w:color w:val="000000"/>
        </w:rPr>
      </w:pPr>
      <w:r>
        <w:rPr>
          <w:rFonts w:eastAsia="Roboto" w:cs="Roboto"/>
          <w:color w:val="000000"/>
          <w:sz w:val="24"/>
          <w:szCs w:val="24"/>
        </w:rPr>
        <w:tab/>
      </w:r>
      <w:r>
        <w:rPr>
          <w:rFonts w:eastAsia="Roboto" w:cs="Roboto"/>
          <w:color w:val="000000"/>
          <w:sz w:val="20"/>
          <w:szCs w:val="20"/>
        </w:rPr>
        <w:t xml:space="preserve">2. </w:t>
      </w:r>
      <w:r>
        <w:rPr>
          <w:color w:val="000000"/>
          <w:sz w:val="20"/>
          <w:szCs w:val="20"/>
        </w:rPr>
        <w:t>Adresa completă</w:t>
      </w:r>
      <w:r>
        <w:rPr>
          <w:color w:val="000000"/>
          <w:sz w:val="24"/>
          <w:szCs w:val="24"/>
        </w:rPr>
        <w:t xml:space="preserve"> </w:t>
      </w:r>
      <w:r>
        <w:rPr>
          <w:color w:val="000000"/>
          <w:sz w:val="20"/>
          <w:szCs w:val="20"/>
        </w:rPr>
        <w:t>SIA</w:t>
      </w:r>
      <w:r>
        <w:rPr>
          <w:rFonts w:eastAsia="Roboto" w:cs="Roboto"/>
          <w:color w:val="000000"/>
          <w:sz w:val="20"/>
          <w:szCs w:val="20"/>
        </w:rPr>
        <w:t xml:space="preserve"> </w:t>
      </w:r>
    </w:p>
    <w:p w14:paraId="2F86EF23" w14:textId="77777777" w:rsidR="0080030C" w:rsidRDefault="00000000">
      <w:pPr>
        <w:pStyle w:val="LO-normal"/>
        <w:widowControl w:val="0"/>
        <w:spacing w:before="130" w:line="240" w:lineRule="auto"/>
        <w:ind w:left="1353"/>
        <w:rPr>
          <w:rFonts w:eastAsia="Roboto" w:cs="Roboto"/>
          <w:i/>
          <w:color w:val="000000"/>
          <w:sz w:val="18"/>
          <w:szCs w:val="18"/>
        </w:rPr>
      </w:pPr>
      <w:r>
        <w:rPr>
          <w:rFonts w:eastAsia="Roboto" w:cs="Roboto"/>
          <w:i/>
          <w:color w:val="000000"/>
          <w:sz w:val="18"/>
          <w:szCs w:val="18"/>
        </w:rPr>
        <w:t xml:space="preserve">Strada, numărul </w:t>
      </w:r>
    </w:p>
    <w:p w14:paraId="6E054255" w14:textId="13DBAB3B" w:rsidR="00010A3C" w:rsidRDefault="00010A3C">
      <w:pPr>
        <w:pStyle w:val="LO-normal"/>
        <w:widowControl w:val="0"/>
        <w:spacing w:before="130" w:line="240" w:lineRule="auto"/>
        <w:ind w:left="1353"/>
        <w:rPr>
          <w:color w:val="000000"/>
          <w:sz w:val="18"/>
          <w:szCs w:val="18"/>
        </w:rPr>
      </w:pPr>
      <w:r>
        <w:rPr>
          <w:rFonts w:eastAsia="Roboto" w:cs="Roboto"/>
          <w:i/>
          <w:color w:val="000000"/>
          <w:sz w:val="18"/>
          <w:szCs w:val="18"/>
        </w:rPr>
        <w:t>.........................................................................................................</w:t>
      </w:r>
    </w:p>
    <w:p w14:paraId="6690DFCA" w14:textId="67910A4D" w:rsidR="0080030C" w:rsidRDefault="00000000">
      <w:pPr>
        <w:pStyle w:val="LO-normal"/>
        <w:widowControl w:val="0"/>
        <w:spacing w:before="368" w:line="240" w:lineRule="auto"/>
        <w:rPr>
          <w:color w:val="000000"/>
        </w:rPr>
      </w:pPr>
      <w:r>
        <w:rPr>
          <w:color w:val="000000"/>
          <w:sz w:val="15"/>
          <w:szCs w:val="15"/>
        </w:rPr>
        <w:tab/>
      </w:r>
      <w:r>
        <w:rPr>
          <w:rFonts w:eastAsia="Roboto" w:cs="Roboto"/>
          <w:color w:val="000000"/>
          <w:sz w:val="20"/>
          <w:szCs w:val="20"/>
        </w:rPr>
        <w:t xml:space="preserve">3. </w:t>
      </w:r>
      <w:r>
        <w:rPr>
          <w:color w:val="000000"/>
          <w:sz w:val="20"/>
          <w:szCs w:val="20"/>
        </w:rPr>
        <w:t xml:space="preserve">Deține autorizație de construire? </w:t>
      </w:r>
      <w:r>
        <w:rPr>
          <w:rFonts w:eastAsia="Roboto" w:cs="Roboto"/>
          <w:color w:val="000000"/>
        </w:rPr>
        <w:t xml:space="preserve"> </w:t>
      </w:r>
    </w:p>
    <w:p w14:paraId="5EE62C8F" w14:textId="77777777" w:rsidR="0080030C" w:rsidRDefault="00000000">
      <w:pPr>
        <w:pStyle w:val="LO-normal"/>
        <w:widowControl w:val="0"/>
        <w:spacing w:before="130" w:line="271" w:lineRule="auto"/>
        <w:ind w:left="1352" w:right="822" w:firstLine="9"/>
        <w:rPr>
          <w:color w:val="000000"/>
        </w:rPr>
      </w:pPr>
      <w:r>
        <w:rPr>
          <w:rFonts w:eastAsia="Roboto" w:cs="Roboto"/>
          <w:i/>
          <w:color w:val="000000"/>
          <w:sz w:val="18"/>
          <w:szCs w:val="18"/>
        </w:rPr>
        <w:t xml:space="preserve">Conform prevederilor art. 4 din HG nr. 714/2022, sistemele individuale adecvate care realizează numai colectarea apelor uzate, epurarea acestora </w:t>
      </w:r>
      <w:proofErr w:type="spellStart"/>
      <w:r>
        <w:rPr>
          <w:rFonts w:eastAsia="Roboto" w:cs="Roboto"/>
          <w:i/>
          <w:color w:val="000000"/>
          <w:sz w:val="18"/>
          <w:szCs w:val="18"/>
        </w:rPr>
        <w:t>realizânduse</w:t>
      </w:r>
      <w:proofErr w:type="spellEnd"/>
      <w:r>
        <w:rPr>
          <w:rFonts w:eastAsia="Roboto" w:cs="Roboto"/>
          <w:i/>
          <w:color w:val="000000"/>
          <w:sz w:val="18"/>
          <w:szCs w:val="18"/>
        </w:rPr>
        <w:t xml:space="preserve"> într-o </w:t>
      </w:r>
      <w:proofErr w:type="spellStart"/>
      <w:r>
        <w:rPr>
          <w:rFonts w:eastAsia="Roboto" w:cs="Roboto"/>
          <w:i/>
          <w:color w:val="000000"/>
          <w:sz w:val="18"/>
          <w:szCs w:val="18"/>
        </w:rPr>
        <w:t>staţie</w:t>
      </w:r>
      <w:proofErr w:type="spellEnd"/>
      <w:r>
        <w:rPr>
          <w:rFonts w:eastAsia="Roboto" w:cs="Roboto"/>
          <w:i/>
          <w:color w:val="000000"/>
          <w:sz w:val="18"/>
          <w:szCs w:val="18"/>
        </w:rPr>
        <w:t xml:space="preserve"> de epurare, se vor autoriza în cadrul </w:t>
      </w:r>
      <w:proofErr w:type="spellStart"/>
      <w:r>
        <w:rPr>
          <w:rFonts w:eastAsia="Roboto" w:cs="Roboto"/>
          <w:i/>
          <w:color w:val="000000"/>
          <w:sz w:val="18"/>
          <w:szCs w:val="18"/>
        </w:rPr>
        <w:t>autorizaţiei</w:t>
      </w:r>
      <w:proofErr w:type="spellEnd"/>
      <w:r>
        <w:rPr>
          <w:rFonts w:eastAsia="Roboto" w:cs="Roboto"/>
          <w:i/>
          <w:color w:val="000000"/>
          <w:sz w:val="18"/>
          <w:szCs w:val="18"/>
        </w:rPr>
        <w:t xml:space="preserve"> de construire, cu respectarea prevederilor art. 3 alin(1) din Legea nr. 50/1991 privind autorizarea executării lucrărilor de </w:t>
      </w:r>
      <w:proofErr w:type="spellStart"/>
      <w:r>
        <w:rPr>
          <w:rFonts w:eastAsia="Roboto" w:cs="Roboto"/>
          <w:i/>
          <w:color w:val="000000"/>
          <w:sz w:val="18"/>
          <w:szCs w:val="18"/>
        </w:rPr>
        <w:t>construcţii</w:t>
      </w:r>
      <w:proofErr w:type="spellEnd"/>
      <w:r>
        <w:rPr>
          <w:rFonts w:eastAsia="Roboto" w:cs="Roboto"/>
          <w:i/>
          <w:color w:val="000000"/>
          <w:sz w:val="18"/>
          <w:szCs w:val="18"/>
        </w:rPr>
        <w:t>, republicată</w:t>
      </w:r>
      <w:r>
        <w:rPr>
          <w:rFonts w:eastAsia="Roboto" w:cs="Roboto"/>
          <w:i/>
          <w:color w:val="000000"/>
        </w:rPr>
        <w:t xml:space="preserve"> </w:t>
      </w:r>
    </w:p>
    <w:p w14:paraId="3F486488" w14:textId="78351277" w:rsidR="0080030C" w:rsidRDefault="00010A3C">
      <w:pPr>
        <w:pStyle w:val="LO-normal"/>
        <w:widowControl w:val="0"/>
        <w:spacing w:before="130" w:line="271" w:lineRule="auto"/>
        <w:ind w:left="1352" w:right="822" w:firstLine="9"/>
        <w:rPr>
          <w:color w:val="000000"/>
          <w:sz w:val="18"/>
          <w:szCs w:val="18"/>
        </w:rPr>
      </w:pPr>
      <w:r>
        <w:rPr>
          <w:color w:val="000000"/>
          <w:sz w:val="18"/>
          <w:szCs w:val="18"/>
        </w:rPr>
        <w:t>DA/NU</w:t>
      </w:r>
    </w:p>
    <w:p w14:paraId="5745958A" w14:textId="77777777" w:rsidR="0080030C" w:rsidRDefault="00000000">
      <w:pPr>
        <w:pStyle w:val="LO-normal"/>
        <w:widowControl w:val="0"/>
        <w:spacing w:before="130" w:line="271" w:lineRule="auto"/>
        <w:ind w:right="822"/>
        <w:rPr>
          <w:color w:val="000000"/>
        </w:rPr>
      </w:pPr>
      <w:r>
        <w:rPr>
          <w:rFonts w:eastAsia="Roboto" w:cs="Roboto"/>
          <w:color w:val="000000"/>
        </w:rPr>
        <w:tab/>
      </w:r>
      <w:r>
        <w:rPr>
          <w:rFonts w:eastAsia="Roboto" w:cs="Roboto"/>
          <w:color w:val="000000"/>
          <w:sz w:val="20"/>
          <w:szCs w:val="20"/>
        </w:rPr>
        <w:t xml:space="preserve">4. </w:t>
      </w:r>
      <w:r>
        <w:rPr>
          <w:color w:val="000000"/>
          <w:sz w:val="20"/>
          <w:szCs w:val="20"/>
        </w:rPr>
        <w:t>Nr. autorizație de construire</w:t>
      </w:r>
    </w:p>
    <w:p w14:paraId="2386AAB2" w14:textId="245CDE20" w:rsidR="0080030C" w:rsidRDefault="00010A3C">
      <w:pPr>
        <w:pStyle w:val="LO-normal"/>
        <w:widowControl w:val="0"/>
        <w:spacing w:before="130" w:line="271" w:lineRule="auto"/>
        <w:ind w:right="822"/>
      </w:pPr>
      <w:r>
        <w:t xml:space="preserve">                       .....................</w:t>
      </w:r>
    </w:p>
    <w:p w14:paraId="004F4729" w14:textId="77777777" w:rsidR="0080030C" w:rsidRDefault="00000000">
      <w:pPr>
        <w:pStyle w:val="LO-normal"/>
        <w:widowControl w:val="0"/>
        <w:spacing w:before="130" w:line="271" w:lineRule="auto"/>
        <w:ind w:right="822"/>
        <w:rPr>
          <w:color w:val="000000"/>
        </w:rPr>
      </w:pPr>
      <w:r>
        <w:rPr>
          <w:rFonts w:eastAsia="Roboto" w:cs="Roboto"/>
          <w:color w:val="000000"/>
          <w:sz w:val="24"/>
          <w:szCs w:val="24"/>
        </w:rPr>
        <w:tab/>
      </w:r>
      <w:r>
        <w:rPr>
          <w:rFonts w:eastAsia="Roboto" w:cs="Roboto"/>
          <w:color w:val="000000"/>
          <w:sz w:val="20"/>
          <w:szCs w:val="20"/>
        </w:rPr>
        <w:t xml:space="preserve">5. </w:t>
      </w:r>
      <w:r>
        <w:rPr>
          <w:color w:val="000000"/>
          <w:sz w:val="20"/>
          <w:szCs w:val="20"/>
        </w:rPr>
        <w:t>Număr persoane deservite/ locuitori deserviți de SIA</w:t>
      </w:r>
    </w:p>
    <w:p w14:paraId="7C6990DC" w14:textId="566C20BB" w:rsidR="0080030C" w:rsidRDefault="00010A3C">
      <w:pPr>
        <w:pStyle w:val="LO-normal"/>
        <w:widowControl w:val="0"/>
        <w:spacing w:before="130" w:line="271" w:lineRule="auto"/>
        <w:ind w:right="822"/>
        <w:rPr>
          <w:sz w:val="20"/>
          <w:szCs w:val="20"/>
        </w:rPr>
      </w:pPr>
      <w:r>
        <w:rPr>
          <w:sz w:val="20"/>
          <w:szCs w:val="20"/>
        </w:rPr>
        <w:t xml:space="preserve">                          ........................</w:t>
      </w:r>
    </w:p>
    <w:p w14:paraId="78E74520" w14:textId="77777777" w:rsidR="0080030C" w:rsidRDefault="00000000">
      <w:pPr>
        <w:pStyle w:val="LO-normal"/>
        <w:widowControl w:val="0"/>
        <w:spacing w:before="130" w:line="271" w:lineRule="auto"/>
        <w:ind w:right="822"/>
        <w:rPr>
          <w:color w:val="000000"/>
        </w:rPr>
      </w:pPr>
      <w:r>
        <w:rPr>
          <w:rFonts w:eastAsia="Roboto" w:cs="Roboto"/>
          <w:color w:val="000000"/>
          <w:sz w:val="24"/>
          <w:szCs w:val="24"/>
        </w:rPr>
        <w:tab/>
      </w:r>
      <w:r>
        <w:rPr>
          <w:rFonts w:eastAsia="Roboto" w:cs="Roboto"/>
          <w:color w:val="000000"/>
          <w:sz w:val="20"/>
          <w:szCs w:val="20"/>
        </w:rPr>
        <w:t xml:space="preserve">6. </w:t>
      </w:r>
      <w:r>
        <w:rPr>
          <w:color w:val="000000"/>
          <w:sz w:val="20"/>
          <w:szCs w:val="20"/>
        </w:rPr>
        <w:t>Tip SIA de colectare</w:t>
      </w:r>
      <w:r>
        <w:rPr>
          <w:color w:val="000000"/>
          <w:sz w:val="24"/>
          <w:szCs w:val="24"/>
        </w:rPr>
        <w:t xml:space="preserve"> </w:t>
      </w:r>
      <w:r>
        <w:rPr>
          <w:rFonts w:eastAsia="Roboto" w:cs="Roboto"/>
          <w:color w:val="000000"/>
          <w:sz w:val="24"/>
          <w:szCs w:val="24"/>
        </w:rPr>
        <w:t xml:space="preserve"> </w:t>
      </w:r>
    </w:p>
    <w:p w14:paraId="5B53D8EE" w14:textId="010B8E51" w:rsidR="0080030C" w:rsidRDefault="00000000">
      <w:pPr>
        <w:pStyle w:val="LO-normal"/>
        <w:widowControl w:val="0"/>
        <w:spacing w:before="130" w:line="271" w:lineRule="auto"/>
        <w:ind w:left="1353" w:right="801"/>
        <w:rPr>
          <w:color w:val="000000"/>
        </w:rPr>
      </w:pPr>
      <w:r>
        <w:rPr>
          <w:rFonts w:eastAsia="Roboto" w:cs="Roboto"/>
          <w:i/>
          <w:color w:val="000000"/>
          <w:sz w:val="18"/>
          <w:szCs w:val="18"/>
        </w:rPr>
        <w:t xml:space="preserve">Se poate preciza denumirea comercială a instalație achiziționată dacă aceasta este standardizată / tip constructiv, etc., conform prevederilor art. 7 din HG nr. 714/2022, </w:t>
      </w:r>
      <w:proofErr w:type="spellStart"/>
      <w:r>
        <w:rPr>
          <w:rFonts w:eastAsia="Roboto" w:cs="Roboto"/>
          <w:i/>
          <w:color w:val="000000"/>
          <w:sz w:val="18"/>
          <w:szCs w:val="18"/>
        </w:rPr>
        <w:t>instalaţiile</w:t>
      </w:r>
      <w:proofErr w:type="spellEnd"/>
      <w:r>
        <w:rPr>
          <w:rFonts w:eastAsia="Roboto" w:cs="Roboto"/>
          <w:i/>
          <w:color w:val="000000"/>
          <w:sz w:val="18"/>
          <w:szCs w:val="18"/>
        </w:rPr>
        <w:t xml:space="preserve"> standardizate de tip bazine </w:t>
      </w:r>
      <w:proofErr w:type="spellStart"/>
      <w:r>
        <w:rPr>
          <w:rFonts w:eastAsia="Roboto" w:cs="Roboto"/>
          <w:i/>
          <w:color w:val="000000"/>
          <w:sz w:val="18"/>
          <w:szCs w:val="18"/>
        </w:rPr>
        <w:t>vidanjabile</w:t>
      </w:r>
      <w:proofErr w:type="spellEnd"/>
      <w:r>
        <w:rPr>
          <w:rFonts w:eastAsia="Roboto" w:cs="Roboto"/>
          <w:i/>
          <w:color w:val="000000"/>
          <w:sz w:val="18"/>
          <w:szCs w:val="18"/>
        </w:rPr>
        <w:t xml:space="preserve"> </w:t>
      </w:r>
      <w:proofErr w:type="spellStart"/>
      <w:r>
        <w:rPr>
          <w:rFonts w:eastAsia="Roboto" w:cs="Roboto"/>
          <w:i/>
          <w:color w:val="000000"/>
          <w:sz w:val="18"/>
          <w:szCs w:val="18"/>
        </w:rPr>
        <w:t>etanşe</w:t>
      </w:r>
      <w:proofErr w:type="spellEnd"/>
      <w:r>
        <w:rPr>
          <w:rFonts w:eastAsia="Roboto" w:cs="Roboto"/>
          <w:i/>
          <w:color w:val="000000"/>
          <w:sz w:val="18"/>
          <w:szCs w:val="18"/>
        </w:rPr>
        <w:t xml:space="preserve"> pentru stocarea apelor uzate/epurarea apelor uzate trebuie să respecte standardele specifice în vigoare, respectiv SR EN 12566-1:2016 </w:t>
      </w:r>
      <w:proofErr w:type="spellStart"/>
      <w:r>
        <w:rPr>
          <w:rFonts w:eastAsia="Roboto" w:cs="Roboto"/>
          <w:i/>
          <w:color w:val="000000"/>
          <w:sz w:val="18"/>
          <w:szCs w:val="18"/>
        </w:rPr>
        <w:t>şi</w:t>
      </w:r>
      <w:proofErr w:type="spellEnd"/>
      <w:r>
        <w:rPr>
          <w:rFonts w:eastAsia="Roboto" w:cs="Roboto"/>
          <w:i/>
          <w:color w:val="000000"/>
          <w:sz w:val="18"/>
          <w:szCs w:val="18"/>
        </w:rPr>
        <w:t xml:space="preserve"> SR EN 12566-4:2016/SR EN 12566-3:2016, SR EN 12566-6:2016 </w:t>
      </w:r>
      <w:proofErr w:type="spellStart"/>
      <w:r>
        <w:rPr>
          <w:rFonts w:eastAsia="Roboto" w:cs="Roboto"/>
          <w:i/>
          <w:color w:val="000000"/>
          <w:sz w:val="18"/>
          <w:szCs w:val="18"/>
        </w:rPr>
        <w:t>şi</w:t>
      </w:r>
      <w:proofErr w:type="spellEnd"/>
      <w:r>
        <w:rPr>
          <w:rFonts w:eastAsia="Roboto" w:cs="Roboto"/>
          <w:i/>
          <w:color w:val="000000"/>
          <w:sz w:val="18"/>
          <w:szCs w:val="18"/>
        </w:rPr>
        <w:t xml:space="preserve"> SR EN 12566-7:2016. În lipsa standardizării se menționează tipul și materialele de construcție (ex. bazin etanș </w:t>
      </w:r>
      <w:proofErr w:type="spellStart"/>
      <w:r>
        <w:rPr>
          <w:rFonts w:eastAsia="Roboto" w:cs="Roboto"/>
          <w:i/>
          <w:color w:val="000000"/>
          <w:sz w:val="18"/>
          <w:szCs w:val="18"/>
        </w:rPr>
        <w:t>vidanjabil</w:t>
      </w:r>
      <w:proofErr w:type="spellEnd"/>
      <w:r>
        <w:rPr>
          <w:rFonts w:eastAsia="Roboto" w:cs="Roboto"/>
          <w:i/>
          <w:color w:val="000000"/>
          <w:sz w:val="18"/>
          <w:szCs w:val="18"/>
        </w:rPr>
        <w:t>, din beton</w:t>
      </w:r>
      <w:r w:rsidR="00010A3C">
        <w:rPr>
          <w:rFonts w:eastAsia="Roboto" w:cs="Roboto"/>
          <w:i/>
          <w:color w:val="000000"/>
          <w:sz w:val="18"/>
          <w:szCs w:val="18"/>
        </w:rPr>
        <w:t>/alte materiale</w:t>
      </w:r>
      <w:r>
        <w:rPr>
          <w:rFonts w:eastAsia="Roboto" w:cs="Roboto"/>
          <w:i/>
          <w:color w:val="000000"/>
          <w:sz w:val="18"/>
          <w:szCs w:val="18"/>
        </w:rPr>
        <w:t>, nestandardizat)</w:t>
      </w:r>
    </w:p>
    <w:p w14:paraId="3AB6097D" w14:textId="175DB4EE" w:rsidR="0080030C" w:rsidRDefault="00000000">
      <w:pPr>
        <w:pStyle w:val="LO-normal"/>
        <w:widowControl w:val="0"/>
        <w:spacing w:before="130" w:line="271" w:lineRule="auto"/>
        <w:ind w:left="1353" w:right="801"/>
        <w:rPr>
          <w:color w:val="000000"/>
        </w:rPr>
      </w:pPr>
      <w:r>
        <w:rPr>
          <w:rFonts w:eastAsia="Roboto" w:cs="Roboto"/>
          <w:i/>
          <w:color w:val="000000"/>
          <w:sz w:val="18"/>
          <w:szCs w:val="18"/>
        </w:rPr>
        <w:t xml:space="preserve"> </w:t>
      </w:r>
      <w:r w:rsidR="00010A3C">
        <w:rPr>
          <w:rFonts w:eastAsia="Roboto" w:cs="Roboto"/>
          <w:i/>
          <w:color w:val="000000"/>
          <w:sz w:val="18"/>
          <w:szCs w:val="18"/>
        </w:rPr>
        <w:t>.............................</w:t>
      </w:r>
    </w:p>
    <w:p w14:paraId="7496D0E1" w14:textId="77777777" w:rsidR="0080030C" w:rsidRDefault="00000000">
      <w:pPr>
        <w:pStyle w:val="LO-normal"/>
        <w:widowControl w:val="0"/>
        <w:spacing w:before="130" w:line="271" w:lineRule="auto"/>
        <w:ind w:right="801"/>
        <w:rPr>
          <w:color w:val="000000"/>
        </w:rPr>
      </w:pPr>
      <w:r>
        <w:rPr>
          <w:rFonts w:eastAsia="Roboto" w:cs="Roboto"/>
          <w:i/>
          <w:color w:val="000000"/>
          <w:sz w:val="18"/>
          <w:szCs w:val="18"/>
        </w:rPr>
        <w:tab/>
      </w:r>
      <w:r>
        <w:rPr>
          <w:rFonts w:eastAsia="Roboto" w:cs="Roboto"/>
          <w:color w:val="000000"/>
          <w:sz w:val="20"/>
          <w:szCs w:val="20"/>
        </w:rPr>
        <w:t xml:space="preserve">7. </w:t>
      </w:r>
      <w:r>
        <w:rPr>
          <w:color w:val="000000"/>
          <w:sz w:val="20"/>
          <w:szCs w:val="20"/>
        </w:rPr>
        <w:t>Capacitate proiectată SIA, mc</w:t>
      </w:r>
      <w:r>
        <w:rPr>
          <w:color w:val="000000"/>
          <w:sz w:val="24"/>
          <w:szCs w:val="24"/>
        </w:rPr>
        <w:t xml:space="preserve"> </w:t>
      </w:r>
      <w:r>
        <w:rPr>
          <w:rFonts w:eastAsia="Roboto" w:cs="Roboto"/>
          <w:color w:val="000000"/>
          <w:sz w:val="24"/>
          <w:szCs w:val="24"/>
        </w:rPr>
        <w:t xml:space="preserve"> </w:t>
      </w:r>
    </w:p>
    <w:p w14:paraId="58D84B16" w14:textId="77777777" w:rsidR="0080030C" w:rsidRDefault="00000000">
      <w:pPr>
        <w:pStyle w:val="LO-normal"/>
        <w:widowControl w:val="0"/>
        <w:spacing w:before="130" w:line="271" w:lineRule="auto"/>
        <w:ind w:left="1344" w:right="1277" w:firstLine="16"/>
        <w:rPr>
          <w:rFonts w:eastAsia="Roboto" w:cs="Roboto"/>
          <w:i/>
          <w:color w:val="000000"/>
          <w:sz w:val="18"/>
          <w:szCs w:val="18"/>
        </w:rPr>
      </w:pPr>
      <w:r>
        <w:rPr>
          <w:rFonts w:eastAsia="Roboto" w:cs="Roboto"/>
          <w:i/>
          <w:color w:val="000000"/>
          <w:sz w:val="18"/>
          <w:szCs w:val="18"/>
        </w:rPr>
        <w:t>Capacitatea proiectată de colectare a SIA este o caracteristică tehnică menționată în documentele tehnice și certificatele de calitate / conformitate achiziționate de la producători (ex. volum total ape uzate stocate)</w:t>
      </w:r>
    </w:p>
    <w:p w14:paraId="7EEF7B5D" w14:textId="2BFDA2B8" w:rsidR="00010A3C" w:rsidRDefault="00010A3C">
      <w:pPr>
        <w:pStyle w:val="LO-normal"/>
        <w:widowControl w:val="0"/>
        <w:spacing w:before="130" w:line="271" w:lineRule="auto"/>
        <w:ind w:left="1344" w:right="1277" w:firstLine="16"/>
        <w:rPr>
          <w:color w:val="000000"/>
        </w:rPr>
      </w:pPr>
      <w:r>
        <w:rPr>
          <w:rFonts w:eastAsia="Roboto" w:cs="Roboto"/>
          <w:i/>
          <w:color w:val="000000"/>
          <w:sz w:val="18"/>
          <w:szCs w:val="18"/>
        </w:rPr>
        <w:t>...................................</w:t>
      </w:r>
    </w:p>
    <w:p w14:paraId="7CC574DD" w14:textId="77777777" w:rsidR="0080030C" w:rsidRDefault="00000000">
      <w:pPr>
        <w:pStyle w:val="LO-normal"/>
        <w:widowControl w:val="0"/>
        <w:spacing w:before="368" w:line="240" w:lineRule="auto"/>
        <w:rPr>
          <w:color w:val="000000"/>
        </w:rPr>
      </w:pPr>
      <w:r>
        <w:rPr>
          <w:color w:val="000000"/>
          <w:sz w:val="15"/>
          <w:szCs w:val="15"/>
        </w:rPr>
        <w:tab/>
      </w:r>
      <w:r>
        <w:rPr>
          <w:rFonts w:eastAsia="Roboto" w:cs="Roboto"/>
          <w:color w:val="000000"/>
          <w:sz w:val="20"/>
          <w:szCs w:val="20"/>
        </w:rPr>
        <w:t xml:space="preserve">8. </w:t>
      </w:r>
      <w:r>
        <w:rPr>
          <w:color w:val="000000"/>
          <w:sz w:val="20"/>
          <w:szCs w:val="20"/>
        </w:rPr>
        <w:t>Cine exploatează și operează SIA?</w:t>
      </w:r>
      <w:r>
        <w:rPr>
          <w:color w:val="000000"/>
          <w:sz w:val="24"/>
          <w:szCs w:val="24"/>
        </w:rPr>
        <w:t xml:space="preserve"> </w:t>
      </w:r>
      <w:r>
        <w:rPr>
          <w:rFonts w:eastAsia="Roboto" w:cs="Roboto"/>
          <w:color w:val="000000"/>
          <w:sz w:val="24"/>
          <w:szCs w:val="24"/>
        </w:rPr>
        <w:t xml:space="preserve"> </w:t>
      </w:r>
    </w:p>
    <w:p w14:paraId="3E213560" w14:textId="77777777" w:rsidR="0080030C" w:rsidRDefault="00000000">
      <w:pPr>
        <w:pStyle w:val="LO-normal"/>
        <w:widowControl w:val="0"/>
        <w:spacing w:before="130" w:line="271" w:lineRule="auto"/>
        <w:ind w:left="1352" w:right="819" w:firstLine="9"/>
        <w:rPr>
          <w:rFonts w:eastAsia="Roboto" w:cs="Roboto"/>
          <w:i/>
          <w:color w:val="000000"/>
          <w:sz w:val="18"/>
          <w:szCs w:val="18"/>
        </w:rPr>
      </w:pPr>
      <w:r>
        <w:rPr>
          <w:rFonts w:eastAsia="Roboto" w:cs="Roboto"/>
          <w:i/>
          <w:color w:val="000000"/>
          <w:sz w:val="18"/>
          <w:szCs w:val="18"/>
        </w:rPr>
        <w:t xml:space="preserve">Conform art. 12 al HG nr. 714/2022 „Exploatarea </w:t>
      </w:r>
      <w:proofErr w:type="spellStart"/>
      <w:r>
        <w:rPr>
          <w:rFonts w:eastAsia="Roboto" w:cs="Roboto"/>
          <w:i/>
          <w:color w:val="000000"/>
          <w:sz w:val="18"/>
          <w:szCs w:val="18"/>
        </w:rPr>
        <w:t>şi</w:t>
      </w:r>
      <w:proofErr w:type="spellEnd"/>
      <w:r>
        <w:rPr>
          <w:rFonts w:eastAsia="Roboto" w:cs="Roboto"/>
          <w:i/>
          <w:color w:val="000000"/>
          <w:sz w:val="18"/>
          <w:szCs w:val="18"/>
        </w:rPr>
        <w:t xml:space="preserve"> </w:t>
      </w:r>
      <w:proofErr w:type="spellStart"/>
      <w:r>
        <w:rPr>
          <w:rFonts w:eastAsia="Roboto" w:cs="Roboto"/>
          <w:i/>
          <w:color w:val="000000"/>
          <w:sz w:val="18"/>
          <w:szCs w:val="18"/>
        </w:rPr>
        <w:t>întreţinerea</w:t>
      </w:r>
      <w:proofErr w:type="spellEnd"/>
      <w:r>
        <w:rPr>
          <w:rFonts w:eastAsia="Roboto" w:cs="Roboto"/>
          <w:i/>
          <w:color w:val="000000"/>
          <w:sz w:val="18"/>
          <w:szCs w:val="18"/>
        </w:rPr>
        <w:t xml:space="preserve"> corespunzătoare a sistemelor individuale adecvate revin proprietarului acestor sisteme". Proprietarul poate realiza singur exploatarea și întreținerea SIA de colectare sau poate încheia un contract cu firme specializate, după perioada de mentenanță prevăzută în contractul de achiziționare a SIA de colectare. </w:t>
      </w:r>
    </w:p>
    <w:p w14:paraId="205A87BC" w14:textId="7D87B13E" w:rsidR="00010A3C" w:rsidRDefault="00010A3C">
      <w:pPr>
        <w:pStyle w:val="LO-normal"/>
        <w:widowControl w:val="0"/>
        <w:spacing w:before="130" w:line="271" w:lineRule="auto"/>
        <w:ind w:left="1352" w:right="819" w:firstLine="9"/>
        <w:rPr>
          <w:color w:val="000000"/>
          <w:sz w:val="18"/>
          <w:szCs w:val="18"/>
        </w:rPr>
      </w:pPr>
      <w:r>
        <w:rPr>
          <w:rFonts w:eastAsia="Roboto" w:cs="Roboto"/>
          <w:i/>
          <w:color w:val="000000"/>
          <w:sz w:val="18"/>
          <w:szCs w:val="18"/>
        </w:rPr>
        <w:t>......................................</w:t>
      </w:r>
    </w:p>
    <w:p w14:paraId="1B097DB7" w14:textId="77777777" w:rsidR="0080030C" w:rsidRDefault="00000000">
      <w:pPr>
        <w:pStyle w:val="LO-normal"/>
        <w:widowControl w:val="0"/>
        <w:spacing w:before="1614" w:line="240" w:lineRule="auto"/>
        <w:ind w:left="862"/>
        <w:rPr>
          <w:color w:val="000000"/>
        </w:rPr>
      </w:pPr>
      <w:r>
        <w:rPr>
          <w:rFonts w:eastAsia="Roboto" w:cs="Roboto"/>
          <w:color w:val="000000"/>
          <w:sz w:val="20"/>
          <w:szCs w:val="20"/>
        </w:rPr>
        <w:lastRenderedPageBreak/>
        <w:t xml:space="preserve">9. </w:t>
      </w:r>
      <w:r>
        <w:rPr>
          <w:color w:val="000000"/>
          <w:sz w:val="20"/>
          <w:szCs w:val="20"/>
        </w:rPr>
        <w:t>Deține contract de vidanjare?</w:t>
      </w:r>
      <w:r>
        <w:rPr>
          <w:color w:val="000000"/>
          <w:sz w:val="24"/>
          <w:szCs w:val="24"/>
        </w:rPr>
        <w:t xml:space="preserve"> </w:t>
      </w:r>
    </w:p>
    <w:p w14:paraId="5628A727" w14:textId="77777777" w:rsidR="0080030C" w:rsidRDefault="00000000">
      <w:pPr>
        <w:pStyle w:val="LO-normal"/>
        <w:widowControl w:val="0"/>
        <w:spacing w:before="130" w:line="271" w:lineRule="auto"/>
        <w:ind w:left="1344" w:right="837" w:firstLine="16"/>
        <w:rPr>
          <w:color w:val="000000"/>
        </w:rPr>
      </w:pPr>
      <w:r>
        <w:rPr>
          <w:rFonts w:eastAsia="Roboto" w:cs="Roboto"/>
          <w:i/>
          <w:color w:val="000000"/>
          <w:sz w:val="18"/>
          <w:szCs w:val="18"/>
        </w:rPr>
        <w:t xml:space="preserve">Contract încheiat cu o firmă specializată pentru servicii de vidanjare și transport spre un punct final de descărcare - conform prevederilor art. 14, alin (5) al HG nr. 714/2022, pentru sistemele individuale adecvate de colectare a apelor uzate se va încheia un contract cu o firmă de vidanjare în vederea transportului apelor uzate la o </w:t>
      </w:r>
      <w:proofErr w:type="spellStart"/>
      <w:r>
        <w:rPr>
          <w:rFonts w:eastAsia="Roboto" w:cs="Roboto"/>
          <w:i/>
          <w:color w:val="000000"/>
          <w:sz w:val="18"/>
          <w:szCs w:val="18"/>
        </w:rPr>
        <w:t>staţie</w:t>
      </w:r>
      <w:proofErr w:type="spellEnd"/>
      <w:r>
        <w:rPr>
          <w:rFonts w:eastAsia="Roboto" w:cs="Roboto"/>
          <w:i/>
          <w:color w:val="000000"/>
          <w:sz w:val="18"/>
          <w:szCs w:val="18"/>
        </w:rPr>
        <w:t xml:space="preserve"> de epurare. </w:t>
      </w:r>
    </w:p>
    <w:p w14:paraId="70A15C8E" w14:textId="66106CC9" w:rsidR="0080030C" w:rsidRDefault="00010A3C">
      <w:pPr>
        <w:pStyle w:val="LO-normal"/>
        <w:widowControl w:val="0"/>
        <w:spacing w:before="130" w:line="271" w:lineRule="auto"/>
        <w:ind w:left="1344" w:right="837" w:firstLine="16"/>
        <w:rPr>
          <w:color w:val="000000"/>
          <w:sz w:val="20"/>
          <w:szCs w:val="20"/>
        </w:rPr>
      </w:pPr>
      <w:r>
        <w:rPr>
          <w:color w:val="000000"/>
          <w:sz w:val="20"/>
          <w:szCs w:val="20"/>
        </w:rPr>
        <w:t>DA/NU</w:t>
      </w:r>
    </w:p>
    <w:p w14:paraId="7968A82C" w14:textId="3A7F652E" w:rsidR="0080030C" w:rsidRDefault="00000000">
      <w:pPr>
        <w:pStyle w:val="LO-normal"/>
        <w:widowControl w:val="0"/>
        <w:spacing w:before="130" w:line="271" w:lineRule="auto"/>
        <w:ind w:right="837"/>
        <w:rPr>
          <w:color w:val="000000"/>
        </w:rPr>
      </w:pPr>
      <w:r>
        <w:rPr>
          <w:rFonts w:eastAsia="Roboto" w:cs="Roboto"/>
          <w:color w:val="000000"/>
        </w:rPr>
        <w:tab/>
      </w:r>
      <w:r>
        <w:rPr>
          <w:rFonts w:eastAsia="Roboto" w:cs="Roboto"/>
          <w:color w:val="000000"/>
          <w:sz w:val="20"/>
          <w:szCs w:val="20"/>
        </w:rPr>
        <w:t xml:space="preserve">10. </w:t>
      </w:r>
      <w:r>
        <w:rPr>
          <w:color w:val="000000"/>
          <w:sz w:val="20"/>
          <w:szCs w:val="20"/>
        </w:rPr>
        <w:t>Număr contract de vidanjare și valabilitate</w:t>
      </w:r>
      <w:r w:rsidR="00010A3C">
        <w:rPr>
          <w:color w:val="000000"/>
          <w:sz w:val="20"/>
          <w:szCs w:val="20"/>
        </w:rPr>
        <w:t xml:space="preserve"> (daca exista)</w:t>
      </w:r>
    </w:p>
    <w:p w14:paraId="3F08921A" w14:textId="4EC4E92B" w:rsidR="0080030C" w:rsidRDefault="00010A3C">
      <w:pPr>
        <w:pStyle w:val="LO-normal"/>
        <w:widowControl w:val="0"/>
        <w:spacing w:before="130" w:line="271" w:lineRule="auto"/>
        <w:ind w:right="837"/>
        <w:rPr>
          <w:sz w:val="24"/>
          <w:szCs w:val="24"/>
        </w:rPr>
      </w:pPr>
      <w:r>
        <w:rPr>
          <w:sz w:val="24"/>
          <w:szCs w:val="24"/>
        </w:rPr>
        <w:t xml:space="preserve">                      .........................</w:t>
      </w:r>
    </w:p>
    <w:p w14:paraId="46D9BB7F" w14:textId="77777777" w:rsidR="0080030C" w:rsidRDefault="00000000">
      <w:pPr>
        <w:pStyle w:val="LO-normal"/>
        <w:widowControl w:val="0"/>
        <w:spacing w:before="130" w:line="271" w:lineRule="auto"/>
        <w:ind w:right="837"/>
        <w:rPr>
          <w:color w:val="000000"/>
        </w:rPr>
      </w:pPr>
      <w:r>
        <w:rPr>
          <w:rFonts w:eastAsia="Roboto" w:cs="Roboto"/>
          <w:color w:val="000000"/>
          <w:sz w:val="24"/>
          <w:szCs w:val="24"/>
        </w:rPr>
        <w:tab/>
      </w:r>
      <w:r>
        <w:rPr>
          <w:rFonts w:eastAsia="Roboto" w:cs="Roboto"/>
          <w:color w:val="000000"/>
          <w:sz w:val="20"/>
          <w:szCs w:val="20"/>
        </w:rPr>
        <w:t xml:space="preserve">11. </w:t>
      </w:r>
      <w:r>
        <w:rPr>
          <w:color w:val="000000"/>
          <w:sz w:val="20"/>
          <w:szCs w:val="20"/>
        </w:rPr>
        <w:t>Nume companie care vidanjează ape uzate</w:t>
      </w:r>
    </w:p>
    <w:p w14:paraId="38B8DA63" w14:textId="3D04A8DA" w:rsidR="0080030C" w:rsidRPr="00010A3C" w:rsidRDefault="00010A3C" w:rsidP="00010A3C">
      <w:pPr>
        <w:pStyle w:val="LO-normal"/>
        <w:widowControl w:val="0"/>
        <w:spacing w:before="130" w:line="271" w:lineRule="auto"/>
        <w:ind w:right="837"/>
        <w:rPr>
          <w:sz w:val="20"/>
          <w:szCs w:val="20"/>
        </w:rPr>
      </w:pPr>
      <w:r>
        <w:rPr>
          <w:sz w:val="20"/>
          <w:szCs w:val="20"/>
        </w:rPr>
        <w:t xml:space="preserve">                           ...............................            </w:t>
      </w:r>
      <w:r w:rsidR="00000000">
        <w:rPr>
          <w:rFonts w:eastAsia="Roboto" w:cs="Roboto"/>
          <w:i/>
          <w:color w:val="000000"/>
          <w:sz w:val="18"/>
          <w:szCs w:val="18"/>
        </w:rPr>
        <w:t xml:space="preserve"> </w:t>
      </w:r>
    </w:p>
    <w:p w14:paraId="7819A48A" w14:textId="308CD2CC" w:rsidR="0080030C" w:rsidRDefault="0080030C" w:rsidP="00010A3C">
      <w:pPr>
        <w:pStyle w:val="LO-normal"/>
        <w:widowControl w:val="0"/>
        <w:spacing w:before="130" w:line="271" w:lineRule="auto"/>
        <w:ind w:right="830"/>
        <w:jc w:val="both"/>
        <w:rPr>
          <w:color w:val="000000"/>
        </w:rPr>
      </w:pPr>
    </w:p>
    <w:p w14:paraId="0ACA28B7" w14:textId="50EA5871" w:rsidR="0080030C" w:rsidRDefault="00000000">
      <w:pPr>
        <w:pStyle w:val="LO-normal"/>
        <w:widowControl w:val="0"/>
        <w:spacing w:before="130" w:line="271" w:lineRule="auto"/>
        <w:ind w:right="724"/>
        <w:rPr>
          <w:color w:val="000000"/>
          <w:sz w:val="20"/>
          <w:szCs w:val="20"/>
        </w:rPr>
      </w:pPr>
      <w:r>
        <w:rPr>
          <w:rFonts w:eastAsia="Roboto" w:cs="Roboto"/>
          <w:i/>
          <w:color w:val="000000"/>
          <w:sz w:val="18"/>
          <w:szCs w:val="18"/>
        </w:rPr>
        <w:tab/>
      </w:r>
      <w:r w:rsidR="001F2687">
        <w:rPr>
          <w:rFonts w:eastAsia="Roboto" w:cs="Roboto"/>
          <w:color w:val="000000"/>
          <w:sz w:val="20"/>
          <w:szCs w:val="20"/>
        </w:rPr>
        <w:t>19</w:t>
      </w:r>
      <w:r>
        <w:rPr>
          <w:rFonts w:eastAsia="Roboto" w:cs="Roboto"/>
          <w:color w:val="000000"/>
          <w:sz w:val="20"/>
          <w:szCs w:val="20"/>
        </w:rPr>
        <w:t xml:space="preserve">. </w:t>
      </w:r>
      <w:r>
        <w:rPr>
          <w:color w:val="000000"/>
          <w:sz w:val="20"/>
          <w:szCs w:val="20"/>
        </w:rPr>
        <w:t>Observații/ comentarii</w:t>
      </w:r>
    </w:p>
    <w:p w14:paraId="08889B39" w14:textId="77777777" w:rsidR="0080030C" w:rsidRDefault="0080030C">
      <w:pPr>
        <w:pStyle w:val="LO-normal"/>
        <w:widowControl w:val="0"/>
        <w:spacing w:before="130" w:line="271" w:lineRule="auto"/>
        <w:ind w:right="724"/>
        <w:rPr>
          <w:color w:val="000000"/>
          <w:sz w:val="20"/>
          <w:szCs w:val="20"/>
        </w:rPr>
      </w:pPr>
    </w:p>
    <w:p w14:paraId="7BB789A8" w14:textId="77777777" w:rsidR="0080030C" w:rsidRDefault="0080030C">
      <w:pPr>
        <w:pStyle w:val="LO-normal"/>
        <w:widowControl w:val="0"/>
        <w:spacing w:before="130" w:line="271" w:lineRule="auto"/>
        <w:ind w:right="724"/>
        <w:rPr>
          <w:color w:val="000000"/>
        </w:rPr>
      </w:pPr>
    </w:p>
    <w:p w14:paraId="4B28FBD3" w14:textId="20539522" w:rsidR="0080030C" w:rsidRDefault="008C0588">
      <w:pPr>
        <w:pStyle w:val="LO-normal"/>
        <w:widowControl w:val="0"/>
        <w:spacing w:before="130" w:line="271" w:lineRule="auto"/>
        <w:ind w:right="724"/>
        <w:rPr>
          <w:sz w:val="20"/>
          <w:szCs w:val="20"/>
        </w:rPr>
      </w:pPr>
      <w:r>
        <w:rPr>
          <w:sz w:val="20"/>
          <w:szCs w:val="20"/>
        </w:rPr>
        <w:t xml:space="preserve">        </w:t>
      </w:r>
      <w:r w:rsidRPr="008C0588">
        <w:rPr>
          <w:sz w:val="20"/>
          <w:szCs w:val="20"/>
          <w:highlight w:val="yellow"/>
        </w:rPr>
        <w:t>Sistemele individuale adecvate de colectare (SIA)</w:t>
      </w:r>
      <w:r w:rsidRPr="008C0588">
        <w:rPr>
          <w:sz w:val="20"/>
          <w:szCs w:val="20"/>
        </w:rPr>
        <w:t xml:space="preserve"> </w:t>
      </w:r>
      <w:r>
        <w:rPr>
          <w:sz w:val="20"/>
          <w:szCs w:val="20"/>
        </w:rPr>
        <w:t>----</w:t>
      </w:r>
      <w:r w:rsidRPr="008C0588">
        <w:rPr>
          <w:sz w:val="20"/>
          <w:szCs w:val="20"/>
        </w:rPr>
        <w:t xml:space="preserve">sunt sisteme pentru colectarea apelor uzate, altele </w:t>
      </w:r>
      <w:proofErr w:type="spellStart"/>
      <w:r w:rsidRPr="008C0588">
        <w:rPr>
          <w:sz w:val="20"/>
          <w:szCs w:val="20"/>
        </w:rPr>
        <w:t>decat</w:t>
      </w:r>
      <w:proofErr w:type="spellEnd"/>
      <w:r w:rsidRPr="008C0588">
        <w:rPr>
          <w:sz w:val="20"/>
          <w:szCs w:val="20"/>
        </w:rPr>
        <w:t xml:space="preserve"> colectarea apelor în </w:t>
      </w:r>
      <w:proofErr w:type="spellStart"/>
      <w:r w:rsidRPr="008C0588">
        <w:rPr>
          <w:sz w:val="20"/>
          <w:szCs w:val="20"/>
        </w:rPr>
        <w:t>retele</w:t>
      </w:r>
      <w:proofErr w:type="spellEnd"/>
      <w:r w:rsidRPr="008C0588">
        <w:rPr>
          <w:sz w:val="20"/>
          <w:szCs w:val="20"/>
        </w:rPr>
        <w:t xml:space="preserve"> de canalizare, așa cum sunt definite în art. 3 </w:t>
      </w:r>
      <w:proofErr w:type="spellStart"/>
      <w:r w:rsidRPr="008C0588">
        <w:rPr>
          <w:sz w:val="20"/>
          <w:szCs w:val="20"/>
        </w:rPr>
        <w:t>lit</w:t>
      </w:r>
      <w:proofErr w:type="spellEnd"/>
      <w:r w:rsidRPr="008C0588">
        <w:rPr>
          <w:sz w:val="20"/>
          <w:szCs w:val="20"/>
        </w:rPr>
        <w:t xml:space="preserve"> </w:t>
      </w:r>
      <w:proofErr w:type="spellStart"/>
      <w:r w:rsidRPr="008C0588">
        <w:rPr>
          <w:sz w:val="20"/>
          <w:szCs w:val="20"/>
        </w:rPr>
        <w:t>aj</w:t>
      </w:r>
      <w:proofErr w:type="spellEnd"/>
      <w:r w:rsidRPr="008C0588">
        <w:rPr>
          <w:sz w:val="20"/>
          <w:szCs w:val="20"/>
        </w:rPr>
        <w:t xml:space="preserve">) din Legea serviciului de alimentare cu apă și canalizare nr. 241/2006, republicată, cu modificările și completările ulterioare: „sisteme de colectare </w:t>
      </w:r>
      <w:proofErr w:type="spellStart"/>
      <w:r w:rsidRPr="008C0588">
        <w:rPr>
          <w:sz w:val="20"/>
          <w:szCs w:val="20"/>
        </w:rPr>
        <w:t>şi</w:t>
      </w:r>
      <w:proofErr w:type="spellEnd"/>
      <w:r w:rsidRPr="008C0588">
        <w:rPr>
          <w:sz w:val="20"/>
          <w:szCs w:val="20"/>
        </w:rPr>
        <w:t xml:space="preserve"> epurare a apelor uzate care asigură un nivel de </w:t>
      </w:r>
      <w:proofErr w:type="spellStart"/>
      <w:r w:rsidRPr="008C0588">
        <w:rPr>
          <w:sz w:val="20"/>
          <w:szCs w:val="20"/>
        </w:rPr>
        <w:t>protecţie</w:t>
      </w:r>
      <w:proofErr w:type="spellEnd"/>
      <w:r w:rsidRPr="008C0588">
        <w:rPr>
          <w:sz w:val="20"/>
          <w:szCs w:val="20"/>
        </w:rPr>
        <w:t xml:space="preserve"> a mediului corespunzător, similar cu cel al sistemelor publice centralizate de canalizare </w:t>
      </w:r>
      <w:proofErr w:type="spellStart"/>
      <w:r w:rsidRPr="008C0588">
        <w:rPr>
          <w:sz w:val="20"/>
          <w:szCs w:val="20"/>
        </w:rPr>
        <w:t>şi</w:t>
      </w:r>
      <w:proofErr w:type="spellEnd"/>
      <w:r w:rsidRPr="008C0588">
        <w:rPr>
          <w:sz w:val="20"/>
          <w:szCs w:val="20"/>
        </w:rPr>
        <w:t xml:space="preserve"> epurare, </w:t>
      </w:r>
      <w:proofErr w:type="spellStart"/>
      <w:r w:rsidRPr="008C0588">
        <w:rPr>
          <w:sz w:val="20"/>
          <w:szCs w:val="20"/>
        </w:rPr>
        <w:t>şi</w:t>
      </w:r>
      <w:proofErr w:type="spellEnd"/>
      <w:r w:rsidRPr="008C0588">
        <w:rPr>
          <w:sz w:val="20"/>
          <w:szCs w:val="20"/>
        </w:rPr>
        <w:t xml:space="preserve"> care îndeplinesc </w:t>
      </w:r>
      <w:proofErr w:type="spellStart"/>
      <w:r w:rsidRPr="008C0588">
        <w:rPr>
          <w:sz w:val="20"/>
          <w:szCs w:val="20"/>
        </w:rPr>
        <w:t>condiţiile</w:t>
      </w:r>
      <w:proofErr w:type="spellEnd"/>
      <w:r w:rsidRPr="008C0588">
        <w:rPr>
          <w:sz w:val="20"/>
          <w:szCs w:val="20"/>
        </w:rPr>
        <w:t xml:space="preserve"> tehnice, de mediu </w:t>
      </w:r>
      <w:proofErr w:type="spellStart"/>
      <w:r w:rsidRPr="008C0588">
        <w:rPr>
          <w:sz w:val="20"/>
          <w:szCs w:val="20"/>
        </w:rPr>
        <w:t>şi</w:t>
      </w:r>
      <w:proofErr w:type="spellEnd"/>
      <w:r w:rsidRPr="008C0588">
        <w:rPr>
          <w:sz w:val="20"/>
          <w:szCs w:val="20"/>
        </w:rPr>
        <w:t xml:space="preserve"> de reglementare conform standardizării </w:t>
      </w:r>
      <w:proofErr w:type="spellStart"/>
      <w:r w:rsidRPr="008C0588">
        <w:rPr>
          <w:sz w:val="20"/>
          <w:szCs w:val="20"/>
        </w:rPr>
        <w:t>şi</w:t>
      </w:r>
      <w:proofErr w:type="spellEnd"/>
      <w:r w:rsidRPr="008C0588">
        <w:rPr>
          <w:sz w:val="20"/>
          <w:szCs w:val="20"/>
        </w:rPr>
        <w:t xml:space="preserve"> </w:t>
      </w:r>
      <w:proofErr w:type="spellStart"/>
      <w:r w:rsidRPr="008C0588">
        <w:rPr>
          <w:sz w:val="20"/>
          <w:szCs w:val="20"/>
        </w:rPr>
        <w:t>legislaţiei</w:t>
      </w:r>
      <w:proofErr w:type="spellEnd"/>
      <w:r w:rsidRPr="008C0588">
        <w:rPr>
          <w:sz w:val="20"/>
          <w:szCs w:val="20"/>
        </w:rPr>
        <w:t xml:space="preserve"> specifice din domeniul apelor uzate </w:t>
      </w:r>
      <w:proofErr w:type="spellStart"/>
      <w:r w:rsidRPr="008C0588">
        <w:rPr>
          <w:sz w:val="20"/>
          <w:szCs w:val="20"/>
        </w:rPr>
        <w:t>şi</w:t>
      </w:r>
      <w:proofErr w:type="spellEnd"/>
      <w:r w:rsidRPr="008C0588">
        <w:rPr>
          <w:sz w:val="20"/>
          <w:szCs w:val="20"/>
        </w:rPr>
        <w:t xml:space="preserve"> gospodăririi apelor”. SIA se amplasează în zonele în care </w:t>
      </w:r>
      <w:proofErr w:type="spellStart"/>
      <w:r w:rsidRPr="008C0588">
        <w:rPr>
          <w:sz w:val="20"/>
          <w:szCs w:val="20"/>
        </w:rPr>
        <w:t>reţelele</w:t>
      </w:r>
      <w:proofErr w:type="spellEnd"/>
      <w:r w:rsidRPr="008C0588">
        <w:rPr>
          <w:sz w:val="20"/>
          <w:szCs w:val="20"/>
        </w:rPr>
        <w:t xml:space="preserve"> de canalizare </w:t>
      </w:r>
      <w:proofErr w:type="spellStart"/>
      <w:r w:rsidRPr="008C0588">
        <w:rPr>
          <w:sz w:val="20"/>
          <w:szCs w:val="20"/>
        </w:rPr>
        <w:t>încǎ</w:t>
      </w:r>
      <w:proofErr w:type="spellEnd"/>
      <w:r w:rsidRPr="008C0588">
        <w:rPr>
          <w:sz w:val="20"/>
          <w:szCs w:val="20"/>
        </w:rPr>
        <w:t xml:space="preserve"> nu au fost extinse sau în zonele în care, din diferite motive, extinderea </w:t>
      </w:r>
      <w:proofErr w:type="spellStart"/>
      <w:r w:rsidRPr="008C0588">
        <w:rPr>
          <w:sz w:val="20"/>
          <w:szCs w:val="20"/>
        </w:rPr>
        <w:t>reţelei</w:t>
      </w:r>
      <w:proofErr w:type="spellEnd"/>
      <w:r w:rsidRPr="008C0588">
        <w:rPr>
          <w:sz w:val="20"/>
          <w:szCs w:val="20"/>
        </w:rPr>
        <w:t xml:space="preserve"> de canalizare nu se poate realiza, cauza principală fiind costurile foarte mari, respectiv </w:t>
      </w:r>
      <w:proofErr w:type="spellStart"/>
      <w:r w:rsidRPr="008C0588">
        <w:rPr>
          <w:sz w:val="20"/>
          <w:szCs w:val="20"/>
        </w:rPr>
        <w:t>nefezabilitatea</w:t>
      </w:r>
      <w:proofErr w:type="spellEnd"/>
      <w:r w:rsidRPr="008C0588">
        <w:rPr>
          <w:sz w:val="20"/>
          <w:szCs w:val="20"/>
        </w:rPr>
        <w:t xml:space="preserve"> tehnică a acestora. SIA sunt folosite în general pentru colectarea apelor uzate menajere de la: locuințele populației, </w:t>
      </w:r>
      <w:proofErr w:type="spellStart"/>
      <w:r w:rsidRPr="008C0588">
        <w:rPr>
          <w:sz w:val="20"/>
          <w:szCs w:val="20"/>
        </w:rPr>
        <w:t>unitǎţi</w:t>
      </w:r>
      <w:proofErr w:type="spellEnd"/>
      <w:r w:rsidRPr="008C0588">
        <w:rPr>
          <w:sz w:val="20"/>
          <w:szCs w:val="20"/>
        </w:rPr>
        <w:t xml:space="preserve"> de </w:t>
      </w:r>
      <w:proofErr w:type="spellStart"/>
      <w:r w:rsidRPr="008C0588">
        <w:rPr>
          <w:sz w:val="20"/>
          <w:szCs w:val="20"/>
        </w:rPr>
        <w:t>alimentaţie</w:t>
      </w:r>
      <w:proofErr w:type="spellEnd"/>
      <w:r w:rsidRPr="008C0588">
        <w:rPr>
          <w:sz w:val="20"/>
          <w:szCs w:val="20"/>
        </w:rPr>
        <w:t xml:space="preserve"> </w:t>
      </w:r>
      <w:proofErr w:type="spellStart"/>
      <w:r w:rsidRPr="008C0588">
        <w:rPr>
          <w:sz w:val="20"/>
          <w:szCs w:val="20"/>
        </w:rPr>
        <w:t>publicǎ</w:t>
      </w:r>
      <w:proofErr w:type="spellEnd"/>
      <w:r w:rsidRPr="008C0588">
        <w:rPr>
          <w:sz w:val="20"/>
          <w:szCs w:val="20"/>
        </w:rPr>
        <w:t xml:space="preserve"> </w:t>
      </w:r>
      <w:proofErr w:type="spellStart"/>
      <w:r w:rsidRPr="008C0588">
        <w:rPr>
          <w:sz w:val="20"/>
          <w:szCs w:val="20"/>
        </w:rPr>
        <w:t>şi</w:t>
      </w:r>
      <w:proofErr w:type="spellEnd"/>
      <w:r w:rsidRPr="008C0588">
        <w:rPr>
          <w:sz w:val="20"/>
          <w:szCs w:val="20"/>
        </w:rPr>
        <w:t xml:space="preserve"> cazare, </w:t>
      </w:r>
      <w:proofErr w:type="spellStart"/>
      <w:r w:rsidRPr="008C0588">
        <w:rPr>
          <w:sz w:val="20"/>
          <w:szCs w:val="20"/>
        </w:rPr>
        <w:t>şcoli</w:t>
      </w:r>
      <w:proofErr w:type="spellEnd"/>
      <w:r w:rsidRPr="008C0588">
        <w:rPr>
          <w:sz w:val="20"/>
          <w:szCs w:val="20"/>
        </w:rPr>
        <w:t xml:space="preserve">, complexe comerciale, </w:t>
      </w:r>
      <w:proofErr w:type="spellStart"/>
      <w:r w:rsidRPr="008C0588">
        <w:rPr>
          <w:sz w:val="20"/>
          <w:szCs w:val="20"/>
        </w:rPr>
        <w:t>agenţi</w:t>
      </w:r>
      <w:proofErr w:type="spellEnd"/>
      <w:r w:rsidRPr="008C0588">
        <w:rPr>
          <w:sz w:val="20"/>
          <w:szCs w:val="20"/>
        </w:rPr>
        <w:t xml:space="preserve"> economici.</w:t>
      </w:r>
    </w:p>
    <w:p w14:paraId="7E51A8FD" w14:textId="77777777" w:rsidR="0080030C" w:rsidRDefault="0080030C">
      <w:pPr>
        <w:pStyle w:val="LO-normal"/>
        <w:widowControl w:val="0"/>
        <w:spacing w:before="130" w:line="271" w:lineRule="auto"/>
        <w:ind w:left="737" w:right="737"/>
        <w:rPr>
          <w:color w:val="000000"/>
        </w:rPr>
      </w:pPr>
    </w:p>
    <w:sectPr w:rsidR="0080030C">
      <w:footerReference w:type="default" r:id="rId6"/>
      <w:pgSz w:w="11880" w:h="16820"/>
      <w:pgMar w:top="280" w:right="528" w:bottom="338" w:left="539" w:header="0" w:footer="0" w:gutter="0"/>
      <w:pgNumType w:start="1"/>
      <w:cols w:space="708"/>
      <w:formProt w:val="0"/>
      <w:docGrid w:linePitch="10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3AC925" w14:textId="77777777" w:rsidR="006B3C71" w:rsidRDefault="006B3C71">
      <w:pPr>
        <w:spacing w:line="240" w:lineRule="auto"/>
      </w:pPr>
      <w:r>
        <w:separator/>
      </w:r>
    </w:p>
  </w:endnote>
  <w:endnote w:type="continuationSeparator" w:id="0">
    <w:p w14:paraId="4106B836" w14:textId="77777777" w:rsidR="006B3C71" w:rsidRDefault="006B3C7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EE"/>
    <w:family w:val="roman"/>
    <w:pitch w:val="variable"/>
    <w:sig w:usb0="00000287" w:usb1="00000000" w:usb2="00000000" w:usb3="00000000" w:csb0="0000009F" w:csb1="00000000"/>
  </w:font>
  <w:font w:name="Roboto">
    <w:charset w:val="00"/>
    <w:family w:val="auto"/>
    <w:pitch w:val="variable"/>
    <w:sig w:usb0="E0000AFF" w:usb1="5000217F" w:usb2="00000021" w:usb3="00000000" w:csb0="000001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52817607"/>
      <w:docPartObj>
        <w:docPartGallery w:val="Page Numbers (Bottom of Page)"/>
        <w:docPartUnique/>
      </w:docPartObj>
    </w:sdtPr>
    <w:sdtContent>
      <w:p w14:paraId="50372B04" w14:textId="77777777" w:rsidR="0080030C" w:rsidRDefault="00000000">
        <w:pPr>
          <w:pStyle w:val="Subsol"/>
        </w:pPr>
        <w:r>
          <w:fldChar w:fldCharType="begin"/>
        </w:r>
        <w:r>
          <w:instrText xml:space="preserve"> PAGE </w:instrText>
        </w:r>
        <w:r>
          <w:fldChar w:fldCharType="separate"/>
        </w:r>
        <w:r>
          <w:t>2</w:t>
        </w:r>
        <w:r>
          <w:fldChar w:fldCharType="end"/>
        </w:r>
      </w:p>
    </w:sdtContent>
  </w:sdt>
  <w:p w14:paraId="6F7A1643" w14:textId="77777777" w:rsidR="0080030C" w:rsidRDefault="0080030C">
    <w:pPr>
      <w:pStyle w:val="Subsol"/>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A7E24F" w14:textId="77777777" w:rsidR="006B3C71" w:rsidRDefault="006B3C71">
      <w:pPr>
        <w:spacing w:line="240" w:lineRule="auto"/>
      </w:pPr>
      <w:r>
        <w:separator/>
      </w:r>
    </w:p>
  </w:footnote>
  <w:footnote w:type="continuationSeparator" w:id="0">
    <w:p w14:paraId="2CD604FC" w14:textId="77777777" w:rsidR="006B3C71" w:rsidRDefault="006B3C71">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0030C"/>
    <w:rsid w:val="0000737B"/>
    <w:rsid w:val="00010A3C"/>
    <w:rsid w:val="001F2687"/>
    <w:rsid w:val="006B3C71"/>
    <w:rsid w:val="007838E6"/>
    <w:rsid w:val="0080030C"/>
    <w:rsid w:val="008C0588"/>
    <w:rsid w:val="00981013"/>
    <w:rsid w:val="00EB1D2D"/>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CC6B88"/>
  <w15:docId w15:val="{DB231B3F-FD31-474D-AFB3-FDE15B20AF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ro-RO"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613D"/>
    <w:pPr>
      <w:spacing w:line="276" w:lineRule="auto"/>
    </w:pPr>
  </w:style>
  <w:style w:type="paragraph" w:styleId="Titlu1">
    <w:name w:val="heading 1"/>
    <w:basedOn w:val="LO-normal"/>
    <w:next w:val="LO-normal"/>
    <w:qFormat/>
    <w:rsid w:val="006E613D"/>
    <w:pPr>
      <w:keepNext/>
      <w:keepLines/>
      <w:spacing w:before="480" w:after="120" w:line="240" w:lineRule="auto"/>
      <w:outlineLvl w:val="0"/>
    </w:pPr>
    <w:rPr>
      <w:b/>
      <w:sz w:val="48"/>
      <w:szCs w:val="48"/>
    </w:rPr>
  </w:style>
  <w:style w:type="paragraph" w:styleId="Titlu2">
    <w:name w:val="heading 2"/>
    <w:basedOn w:val="LO-normal"/>
    <w:next w:val="LO-normal"/>
    <w:qFormat/>
    <w:rsid w:val="006E613D"/>
    <w:pPr>
      <w:keepNext/>
      <w:keepLines/>
      <w:spacing w:before="360" w:after="80" w:line="240" w:lineRule="auto"/>
      <w:outlineLvl w:val="1"/>
    </w:pPr>
    <w:rPr>
      <w:b/>
      <w:sz w:val="36"/>
      <w:szCs w:val="36"/>
    </w:rPr>
  </w:style>
  <w:style w:type="paragraph" w:styleId="Titlu3">
    <w:name w:val="heading 3"/>
    <w:basedOn w:val="LO-normal"/>
    <w:next w:val="LO-normal"/>
    <w:qFormat/>
    <w:rsid w:val="006E613D"/>
    <w:pPr>
      <w:keepNext/>
      <w:keepLines/>
      <w:spacing w:before="280" w:after="80" w:line="240" w:lineRule="auto"/>
      <w:outlineLvl w:val="2"/>
    </w:pPr>
    <w:rPr>
      <w:b/>
      <w:sz w:val="28"/>
      <w:szCs w:val="28"/>
    </w:rPr>
  </w:style>
  <w:style w:type="paragraph" w:styleId="Titlu4">
    <w:name w:val="heading 4"/>
    <w:basedOn w:val="LO-normal"/>
    <w:next w:val="LO-normal"/>
    <w:qFormat/>
    <w:rsid w:val="006E613D"/>
    <w:pPr>
      <w:keepNext/>
      <w:keepLines/>
      <w:spacing w:before="240" w:after="40" w:line="240" w:lineRule="auto"/>
      <w:outlineLvl w:val="3"/>
    </w:pPr>
    <w:rPr>
      <w:b/>
      <w:sz w:val="24"/>
      <w:szCs w:val="24"/>
    </w:rPr>
  </w:style>
  <w:style w:type="paragraph" w:styleId="Titlu5">
    <w:name w:val="heading 5"/>
    <w:basedOn w:val="LO-normal"/>
    <w:next w:val="LO-normal"/>
    <w:qFormat/>
    <w:rsid w:val="006E613D"/>
    <w:pPr>
      <w:keepNext/>
      <w:keepLines/>
      <w:spacing w:before="220" w:after="40" w:line="240" w:lineRule="auto"/>
      <w:outlineLvl w:val="4"/>
    </w:pPr>
    <w:rPr>
      <w:b/>
    </w:rPr>
  </w:style>
  <w:style w:type="paragraph" w:styleId="Titlu6">
    <w:name w:val="heading 6"/>
    <w:basedOn w:val="LO-normal"/>
    <w:next w:val="LO-normal"/>
    <w:qFormat/>
    <w:rsid w:val="006E613D"/>
    <w:pPr>
      <w:keepNext/>
      <w:keepLines/>
      <w:spacing w:before="200" w:after="40" w:line="240" w:lineRule="auto"/>
      <w:outlineLvl w:val="5"/>
    </w:pPr>
    <w:rPr>
      <w:b/>
      <w:sz w:val="20"/>
      <w:szCs w:val="20"/>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AntetCaracter">
    <w:name w:val="Antet Caracter"/>
    <w:basedOn w:val="Fontdeparagrafimplicit"/>
    <w:link w:val="Antet"/>
    <w:uiPriority w:val="99"/>
    <w:semiHidden/>
    <w:qFormat/>
    <w:rsid w:val="00EB2942"/>
    <w:rPr>
      <w:rFonts w:cs="Mangal"/>
      <w:szCs w:val="20"/>
    </w:rPr>
  </w:style>
  <w:style w:type="character" w:customStyle="1" w:styleId="SubsolCaracter">
    <w:name w:val="Subsol Caracter"/>
    <w:basedOn w:val="Fontdeparagrafimplicit"/>
    <w:link w:val="Subsol"/>
    <w:uiPriority w:val="99"/>
    <w:qFormat/>
    <w:rsid w:val="00EB2942"/>
    <w:rPr>
      <w:rFonts w:cs="Mangal"/>
      <w:szCs w:val="20"/>
    </w:rPr>
  </w:style>
  <w:style w:type="paragraph" w:customStyle="1" w:styleId="Heading">
    <w:name w:val="Heading"/>
    <w:basedOn w:val="Normal"/>
    <w:next w:val="Corptext"/>
    <w:qFormat/>
    <w:rsid w:val="006E613D"/>
    <w:pPr>
      <w:keepNext/>
      <w:spacing w:before="240" w:after="120"/>
    </w:pPr>
    <w:rPr>
      <w:rFonts w:ascii="Liberation Sans" w:eastAsia="Microsoft YaHei" w:hAnsi="Liberation Sans"/>
      <w:sz w:val="28"/>
      <w:szCs w:val="28"/>
    </w:rPr>
  </w:style>
  <w:style w:type="paragraph" w:styleId="Corptext">
    <w:name w:val="Body Text"/>
    <w:basedOn w:val="Normal"/>
    <w:rsid w:val="006E613D"/>
    <w:pPr>
      <w:spacing w:after="140"/>
    </w:pPr>
  </w:style>
  <w:style w:type="paragraph" w:styleId="List">
    <w:name w:val="List"/>
    <w:basedOn w:val="Corptext"/>
    <w:rsid w:val="006E613D"/>
  </w:style>
  <w:style w:type="paragraph" w:styleId="Legend">
    <w:name w:val="caption"/>
    <w:basedOn w:val="Normal"/>
    <w:qFormat/>
    <w:rsid w:val="006E613D"/>
    <w:pPr>
      <w:suppressLineNumbers/>
      <w:spacing w:before="120" w:after="120"/>
    </w:pPr>
    <w:rPr>
      <w:i/>
      <w:iCs/>
      <w:sz w:val="24"/>
      <w:szCs w:val="24"/>
    </w:rPr>
  </w:style>
  <w:style w:type="paragraph" w:customStyle="1" w:styleId="Index">
    <w:name w:val="Index"/>
    <w:basedOn w:val="Normal"/>
    <w:qFormat/>
    <w:rsid w:val="006E613D"/>
    <w:pPr>
      <w:suppressLineNumbers/>
    </w:pPr>
  </w:style>
  <w:style w:type="paragraph" w:customStyle="1" w:styleId="LO-normal">
    <w:name w:val="LO-normal"/>
    <w:qFormat/>
    <w:rsid w:val="006E613D"/>
    <w:pPr>
      <w:spacing w:line="276" w:lineRule="auto"/>
    </w:pPr>
  </w:style>
  <w:style w:type="paragraph" w:styleId="Titlu">
    <w:name w:val="Title"/>
    <w:basedOn w:val="LO-normal"/>
    <w:next w:val="LO-normal"/>
    <w:qFormat/>
    <w:rsid w:val="006E613D"/>
    <w:pPr>
      <w:keepNext/>
      <w:keepLines/>
      <w:spacing w:before="480" w:after="120" w:line="240" w:lineRule="auto"/>
    </w:pPr>
    <w:rPr>
      <w:b/>
      <w:sz w:val="72"/>
      <w:szCs w:val="72"/>
    </w:rPr>
  </w:style>
  <w:style w:type="paragraph" w:styleId="Subtitlu">
    <w:name w:val="Subtitle"/>
    <w:basedOn w:val="LO-normal"/>
    <w:next w:val="LO-normal"/>
    <w:qFormat/>
    <w:rsid w:val="006E613D"/>
    <w:pPr>
      <w:keepNext/>
      <w:keepLines/>
      <w:spacing w:before="360" w:after="80" w:line="240" w:lineRule="auto"/>
    </w:pPr>
    <w:rPr>
      <w:rFonts w:ascii="Georgia" w:eastAsia="Georgia" w:hAnsi="Georgia" w:cs="Georgia"/>
      <w:i/>
      <w:color w:val="666666"/>
      <w:sz w:val="48"/>
      <w:szCs w:val="48"/>
    </w:rPr>
  </w:style>
  <w:style w:type="paragraph" w:customStyle="1" w:styleId="HeaderandFooter">
    <w:name w:val="Header and Footer"/>
    <w:basedOn w:val="Normal"/>
    <w:qFormat/>
  </w:style>
  <w:style w:type="paragraph" w:styleId="Antet">
    <w:name w:val="header"/>
    <w:basedOn w:val="Normal"/>
    <w:link w:val="AntetCaracter"/>
    <w:uiPriority w:val="99"/>
    <w:semiHidden/>
    <w:unhideWhenUsed/>
    <w:rsid w:val="00EB2942"/>
    <w:pPr>
      <w:tabs>
        <w:tab w:val="center" w:pos="4680"/>
        <w:tab w:val="right" w:pos="9360"/>
      </w:tabs>
      <w:spacing w:line="240" w:lineRule="auto"/>
    </w:pPr>
    <w:rPr>
      <w:rFonts w:cs="Mangal"/>
      <w:szCs w:val="20"/>
    </w:rPr>
  </w:style>
  <w:style w:type="paragraph" w:styleId="Subsol">
    <w:name w:val="footer"/>
    <w:basedOn w:val="Normal"/>
    <w:link w:val="SubsolCaracter"/>
    <w:uiPriority w:val="99"/>
    <w:unhideWhenUsed/>
    <w:rsid w:val="00EB2942"/>
    <w:pPr>
      <w:tabs>
        <w:tab w:val="center" w:pos="4680"/>
        <w:tab w:val="right" w:pos="9360"/>
      </w:tabs>
      <w:spacing w:line="240" w:lineRule="auto"/>
    </w:pPr>
    <w:rPr>
      <w:rFonts w:cs="Mangal"/>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TotalTime>
  <Pages>1</Pages>
  <Words>630</Words>
  <Characters>3658</Characters>
  <Application>Microsoft Office Word</Application>
  <DocSecurity>0</DocSecurity>
  <Lines>30</Lines>
  <Paragraphs>8</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4280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description/>
  <cp:lastModifiedBy>Vice Codaesti</cp:lastModifiedBy>
  <cp:revision>13</cp:revision>
  <cp:lastPrinted>2022-10-06T08:49:00Z</cp:lastPrinted>
  <dcterms:created xsi:type="dcterms:W3CDTF">2022-10-04T12:37:00Z</dcterms:created>
  <dcterms:modified xsi:type="dcterms:W3CDTF">2025-01-30T06:46:00Z</dcterms:modified>
  <dc:language>ro-RO</dc:language>
</cp:coreProperties>
</file>